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909" w:rsidRPr="002B4AE4" w:rsidRDefault="002D7909" w:rsidP="002D7909">
      <w:pPr>
        <w:widowControl/>
        <w:shd w:val="clear" w:color="auto" w:fill="FFFFFF"/>
        <w:snapToGrid w:val="0"/>
        <w:spacing w:line="312" w:lineRule="auto"/>
        <w:jc w:val="center"/>
        <w:outlineLvl w:val="0"/>
        <w:rPr>
          <w:rFonts w:ascii="黑体" w:eastAsia="黑体" w:hAnsi="黑体" w:cs="宋体"/>
          <w:b/>
          <w:bCs/>
          <w:kern w:val="36"/>
          <w:sz w:val="28"/>
          <w:szCs w:val="28"/>
        </w:rPr>
      </w:pPr>
      <w:bookmarkStart w:id="0" w:name="_GoBack"/>
      <w:bookmarkEnd w:id="0"/>
      <w:r w:rsidRPr="002B4AE4">
        <w:rPr>
          <w:rFonts w:ascii="黑体" w:eastAsia="黑体" w:hAnsi="黑体" w:cs="宋体" w:hint="eastAsia"/>
          <w:b/>
          <w:bCs/>
          <w:kern w:val="36"/>
          <w:sz w:val="28"/>
          <w:szCs w:val="28"/>
        </w:rPr>
        <w:t>关于2018年开展省“百千万人才工程”资助项目结题工作的通知</w:t>
      </w:r>
    </w:p>
    <w:p w:rsidR="002D7909" w:rsidRDefault="002D7909" w:rsidP="002B4AE4">
      <w:pPr>
        <w:pStyle w:val="a3"/>
        <w:shd w:val="clear" w:color="auto" w:fill="FFFFFF"/>
        <w:snapToGrid w:val="0"/>
        <w:spacing w:before="0" w:beforeAutospacing="0" w:afterLines="50" w:after="156" w:afterAutospacing="0" w:line="312" w:lineRule="auto"/>
        <w:jc w:val="center"/>
        <w:rPr>
          <w:color w:val="323232"/>
        </w:rPr>
      </w:pPr>
      <w:proofErr w:type="gramStart"/>
      <w:r>
        <w:rPr>
          <w:rFonts w:hint="eastAsia"/>
          <w:color w:val="323232"/>
        </w:rPr>
        <w:t>辽人社〔2018〕</w:t>
      </w:r>
      <w:proofErr w:type="gramEnd"/>
      <w:r>
        <w:rPr>
          <w:rFonts w:hint="eastAsia"/>
          <w:color w:val="323232"/>
        </w:rPr>
        <w:t>108号</w:t>
      </w:r>
    </w:p>
    <w:p w:rsidR="002D7909" w:rsidRDefault="002D7909" w:rsidP="002D7909">
      <w:pPr>
        <w:pStyle w:val="a3"/>
        <w:shd w:val="clear" w:color="auto" w:fill="FFFFFF"/>
        <w:snapToGrid w:val="0"/>
        <w:spacing w:before="0" w:beforeAutospacing="0" w:after="0" w:afterAutospacing="0" w:line="312" w:lineRule="auto"/>
        <w:rPr>
          <w:color w:val="323232"/>
        </w:rPr>
      </w:pPr>
      <w:r>
        <w:rPr>
          <w:rFonts w:hint="eastAsia"/>
          <w:color w:val="323232"/>
        </w:rPr>
        <w:t>各市人力资源和社会保障局，中省直有关部门（单位）：</w:t>
      </w:r>
    </w:p>
    <w:p w:rsidR="002D7909" w:rsidRDefault="002D7909" w:rsidP="002D7909">
      <w:pPr>
        <w:pStyle w:val="a3"/>
        <w:shd w:val="clear" w:color="auto" w:fill="FFFFFF"/>
        <w:snapToGrid w:val="0"/>
        <w:spacing w:before="0" w:beforeAutospacing="0" w:after="0" w:afterAutospacing="0" w:line="312" w:lineRule="auto"/>
        <w:rPr>
          <w:color w:val="323232"/>
        </w:rPr>
      </w:pPr>
      <w:r>
        <w:rPr>
          <w:rFonts w:hint="eastAsia"/>
          <w:color w:val="323232"/>
        </w:rPr>
        <w:t xml:space="preserve">　　根据《辽宁省百千万人才工程实施意见》（辽</w:t>
      </w:r>
      <w:proofErr w:type="gramStart"/>
      <w:r>
        <w:rPr>
          <w:rFonts w:hint="eastAsia"/>
          <w:color w:val="323232"/>
        </w:rPr>
        <w:t>人社发</w:t>
      </w:r>
      <w:proofErr w:type="gramEnd"/>
      <w:r>
        <w:rPr>
          <w:rFonts w:hint="eastAsia"/>
          <w:color w:val="323232"/>
        </w:rPr>
        <w:t>〔2013〕7号）的精神和《辽宁省“百千万人才工程”实施细则》（辽</w:t>
      </w:r>
      <w:proofErr w:type="gramStart"/>
      <w:r>
        <w:rPr>
          <w:rFonts w:hint="eastAsia"/>
          <w:color w:val="323232"/>
        </w:rPr>
        <w:t>人社发</w:t>
      </w:r>
      <w:proofErr w:type="gramEnd"/>
      <w:r>
        <w:rPr>
          <w:rFonts w:hint="eastAsia"/>
          <w:color w:val="323232"/>
        </w:rPr>
        <w:t>〔2018〕8号）的要求，为引导和支持“百千万人才工程”人选从事创新、应用型项目研究工作，省人力资源社会保障</w:t>
      </w:r>
      <w:proofErr w:type="gramStart"/>
      <w:r>
        <w:rPr>
          <w:rFonts w:hint="eastAsia"/>
          <w:color w:val="323232"/>
        </w:rPr>
        <w:t>厅持续</w:t>
      </w:r>
      <w:proofErr w:type="gramEnd"/>
      <w:r>
        <w:rPr>
          <w:rFonts w:hint="eastAsia"/>
          <w:color w:val="323232"/>
        </w:rPr>
        <w:t>开展了“百千万人才工程”人选科技活动项目择优资助工作。按照项目资助工作的有关要求，现将2018年组织开展省“百千万人才工程”人选科技活动资助项目结题工作有关事项通知如下：</w:t>
      </w:r>
    </w:p>
    <w:p w:rsidR="002D7909" w:rsidRPr="002B4AE4" w:rsidRDefault="002D7909" w:rsidP="002D7909">
      <w:pPr>
        <w:pStyle w:val="a3"/>
        <w:shd w:val="clear" w:color="auto" w:fill="FFFFFF"/>
        <w:snapToGrid w:val="0"/>
        <w:spacing w:before="0" w:beforeAutospacing="0" w:after="0" w:afterAutospacing="0" w:line="312" w:lineRule="auto"/>
        <w:rPr>
          <w:b/>
          <w:color w:val="323232"/>
        </w:rPr>
      </w:pPr>
      <w:r w:rsidRPr="002B4AE4">
        <w:rPr>
          <w:rFonts w:hint="eastAsia"/>
          <w:b/>
          <w:color w:val="323232"/>
        </w:rPr>
        <w:t>一、结题范围</w:t>
      </w:r>
    </w:p>
    <w:p w:rsidR="002D7909" w:rsidRDefault="002D7909" w:rsidP="002D7909">
      <w:pPr>
        <w:pStyle w:val="a3"/>
        <w:shd w:val="clear" w:color="auto" w:fill="FFFFFF"/>
        <w:snapToGrid w:val="0"/>
        <w:spacing w:before="0" w:beforeAutospacing="0" w:after="0" w:afterAutospacing="0" w:line="312" w:lineRule="auto"/>
        <w:rPr>
          <w:color w:val="323232"/>
        </w:rPr>
      </w:pPr>
      <w:r>
        <w:rPr>
          <w:rFonts w:hint="eastAsia"/>
          <w:color w:val="323232"/>
        </w:rPr>
        <w:t xml:space="preserve">　　2018年组织开展“百千万人才工程”人选科技活动资助项目结题范围是：</w:t>
      </w:r>
    </w:p>
    <w:p w:rsidR="002D7909" w:rsidRDefault="002D7909" w:rsidP="002D7909">
      <w:pPr>
        <w:pStyle w:val="a3"/>
        <w:shd w:val="clear" w:color="auto" w:fill="FFFFFF"/>
        <w:snapToGrid w:val="0"/>
        <w:spacing w:before="0" w:beforeAutospacing="0" w:after="0" w:afterAutospacing="0" w:line="312" w:lineRule="auto"/>
        <w:rPr>
          <w:color w:val="323232"/>
        </w:rPr>
      </w:pPr>
      <w:r>
        <w:rPr>
          <w:rFonts w:hint="eastAsia"/>
          <w:color w:val="323232"/>
        </w:rPr>
        <w:t xml:space="preserve">　　（一）2015年资助项目；</w:t>
      </w:r>
    </w:p>
    <w:p w:rsidR="002D7909" w:rsidRDefault="002D7909" w:rsidP="002D7909">
      <w:pPr>
        <w:pStyle w:val="a3"/>
        <w:shd w:val="clear" w:color="auto" w:fill="FFFFFF"/>
        <w:snapToGrid w:val="0"/>
        <w:spacing w:before="0" w:beforeAutospacing="0" w:after="0" w:afterAutospacing="0" w:line="312" w:lineRule="auto"/>
        <w:rPr>
          <w:color w:val="323232"/>
        </w:rPr>
      </w:pPr>
      <w:r>
        <w:rPr>
          <w:rFonts w:hint="eastAsia"/>
          <w:color w:val="323232"/>
        </w:rPr>
        <w:t xml:space="preserve">　　（二）2015年以前资助但尚未申请结题的资助项目（包括2016年结题未通过并获准延期结题的项目）；</w:t>
      </w:r>
    </w:p>
    <w:p w:rsidR="002D7909" w:rsidRDefault="002D7909" w:rsidP="002D7909">
      <w:pPr>
        <w:pStyle w:val="a3"/>
        <w:shd w:val="clear" w:color="auto" w:fill="FFFFFF"/>
        <w:snapToGrid w:val="0"/>
        <w:spacing w:before="0" w:beforeAutospacing="0" w:after="0" w:afterAutospacing="0" w:line="312" w:lineRule="auto"/>
        <w:rPr>
          <w:color w:val="323232"/>
        </w:rPr>
      </w:pPr>
      <w:r>
        <w:rPr>
          <w:rFonts w:hint="eastAsia"/>
          <w:color w:val="323232"/>
        </w:rPr>
        <w:t xml:space="preserve">　　（三）2016年资助项目中已经完成研究工作的，也可申请结题。</w:t>
      </w:r>
    </w:p>
    <w:p w:rsidR="002D7909" w:rsidRDefault="002D7909" w:rsidP="002D7909">
      <w:pPr>
        <w:pStyle w:val="a3"/>
        <w:shd w:val="clear" w:color="auto" w:fill="FFFFFF"/>
        <w:snapToGrid w:val="0"/>
        <w:spacing w:before="0" w:beforeAutospacing="0" w:after="0" w:afterAutospacing="0" w:line="312" w:lineRule="auto"/>
        <w:rPr>
          <w:color w:val="323232"/>
        </w:rPr>
      </w:pPr>
      <w:r>
        <w:rPr>
          <w:rFonts w:hint="eastAsia"/>
          <w:color w:val="323232"/>
        </w:rPr>
        <w:t xml:space="preserve">　　其中，2015年（含）以前资助项目须在本年度完成结题，无法按期完成结题的项目须提交专门报告加以说明，省人力资源社会保障厅将按照有关规定提出处理意见。</w:t>
      </w:r>
    </w:p>
    <w:p w:rsidR="002D7909" w:rsidRPr="002B4AE4" w:rsidRDefault="002D7909" w:rsidP="002D7909">
      <w:pPr>
        <w:pStyle w:val="a3"/>
        <w:shd w:val="clear" w:color="auto" w:fill="FFFFFF"/>
        <w:snapToGrid w:val="0"/>
        <w:spacing w:before="0" w:beforeAutospacing="0" w:after="0" w:afterAutospacing="0" w:line="312" w:lineRule="auto"/>
        <w:rPr>
          <w:b/>
          <w:color w:val="323232"/>
        </w:rPr>
      </w:pPr>
      <w:r w:rsidRPr="002B4AE4">
        <w:rPr>
          <w:rFonts w:hint="eastAsia"/>
          <w:b/>
          <w:color w:val="323232"/>
        </w:rPr>
        <w:t>二、结题程序</w:t>
      </w:r>
    </w:p>
    <w:p w:rsidR="002D7909" w:rsidRDefault="002D7909" w:rsidP="002D7909">
      <w:pPr>
        <w:pStyle w:val="a3"/>
        <w:shd w:val="clear" w:color="auto" w:fill="FFFFFF"/>
        <w:snapToGrid w:val="0"/>
        <w:spacing w:before="0" w:beforeAutospacing="0" w:after="0" w:afterAutospacing="0" w:line="312" w:lineRule="auto"/>
        <w:rPr>
          <w:color w:val="323232"/>
        </w:rPr>
      </w:pPr>
      <w:r>
        <w:rPr>
          <w:rFonts w:hint="eastAsia"/>
          <w:color w:val="323232"/>
        </w:rPr>
        <w:t xml:space="preserve">　　（一）受资助项目负责人提出结题申请，并填写《辽宁省“百千万人才工程”人选项目资助结题申请书》（附件1）、《辽宁省“百千万人才工程”人选项目资助结题情况一览表》（附件2）和由两名以上同行业的正高级专业技术职务专家提供的书面评议书，其中，获得一类项目资助的人选要根据项目开展情况形成科技报告</w:t>
      </w:r>
      <w:r w:rsidR="0076152E">
        <w:rPr>
          <w:rFonts w:hint="eastAsia"/>
          <w:color w:val="323232"/>
        </w:rPr>
        <w:t>（编写</w:t>
      </w:r>
      <w:proofErr w:type="gramStart"/>
      <w:r w:rsidR="0076152E">
        <w:rPr>
          <w:rFonts w:hint="eastAsia"/>
          <w:color w:val="323232"/>
        </w:rPr>
        <w:t>规则见</w:t>
      </w:r>
      <w:proofErr w:type="gramEnd"/>
      <w:r w:rsidR="0076152E">
        <w:rPr>
          <w:rFonts w:hint="eastAsia"/>
          <w:color w:val="323232"/>
        </w:rPr>
        <w:t>附件3）</w:t>
      </w:r>
      <w:r>
        <w:rPr>
          <w:rFonts w:hint="eastAsia"/>
          <w:color w:val="323232"/>
        </w:rPr>
        <w:t>，上述材料须经所在单位审核并签署意见，并加盖公章。</w:t>
      </w:r>
    </w:p>
    <w:p w:rsidR="002D7909" w:rsidRDefault="002D7909" w:rsidP="002D7909">
      <w:pPr>
        <w:pStyle w:val="a3"/>
        <w:shd w:val="clear" w:color="auto" w:fill="FFFFFF"/>
        <w:snapToGrid w:val="0"/>
        <w:spacing w:before="0" w:beforeAutospacing="0" w:after="0" w:afterAutospacing="0" w:line="312" w:lineRule="auto"/>
        <w:rPr>
          <w:color w:val="323232"/>
        </w:rPr>
      </w:pPr>
      <w:r>
        <w:rPr>
          <w:rFonts w:hint="eastAsia"/>
          <w:color w:val="323232"/>
        </w:rPr>
        <w:t xml:space="preserve">　　（二）受资助项目负责人所在单位的财务或审计部门对资助经费的使用情况进行核实，并出具《资助经费使用情况明细单》，同时加盖财务或审计部门印章。</w:t>
      </w:r>
    </w:p>
    <w:p w:rsidR="002D7909" w:rsidRDefault="002D7909" w:rsidP="002D7909">
      <w:pPr>
        <w:pStyle w:val="a3"/>
        <w:shd w:val="clear" w:color="auto" w:fill="FFFFFF"/>
        <w:snapToGrid w:val="0"/>
        <w:spacing w:before="0" w:beforeAutospacing="0" w:after="0" w:afterAutospacing="0" w:line="312" w:lineRule="auto"/>
        <w:rPr>
          <w:color w:val="323232"/>
        </w:rPr>
      </w:pPr>
      <w:r>
        <w:rPr>
          <w:rFonts w:hint="eastAsia"/>
          <w:color w:val="323232"/>
        </w:rPr>
        <w:t xml:space="preserve">　　（三）受资助项目负责人将《辽宁省“百千万人才工程”人选项目资助结题申请书》（附件1）、《辽宁省“百千万人才工程”人选项目资助结题情况一览表》（附件2）、《资助经费使用情况明细单》、专家评议书和科技报告，按原申报渠道一并报送所在市人力资源社会保障局或中省直有关部门（单位）组织人事部门。</w:t>
      </w:r>
    </w:p>
    <w:p w:rsidR="002D7909" w:rsidRDefault="002D7909" w:rsidP="002D7909">
      <w:pPr>
        <w:pStyle w:val="a3"/>
        <w:shd w:val="clear" w:color="auto" w:fill="FFFFFF"/>
        <w:snapToGrid w:val="0"/>
        <w:spacing w:before="0" w:beforeAutospacing="0" w:after="0" w:afterAutospacing="0" w:line="312" w:lineRule="auto"/>
        <w:rPr>
          <w:color w:val="323232"/>
        </w:rPr>
      </w:pPr>
      <w:r>
        <w:rPr>
          <w:rFonts w:hint="eastAsia"/>
          <w:color w:val="323232"/>
        </w:rPr>
        <w:t xml:space="preserve">　　（四）各市人力资源社会保障局和中省直有关部门（单位）对受资助项目负责人填报的《辽宁省“百千万人才工程”人选项目资助结题申请书》（附件1）、</w:t>
      </w:r>
      <w:r>
        <w:rPr>
          <w:rFonts w:hint="eastAsia"/>
          <w:color w:val="323232"/>
        </w:rPr>
        <w:lastRenderedPageBreak/>
        <w:t>《辽宁省“百千万人才工程”人选项目资助结题情况一览表》（附件2）、《资助经费使用情况明细单》、专家评议书和科技报告进行初审，初审合格后将有关材料汇总并加盖公章，同时附电子版（仅需附件1和附件2电子版刻制成光盘），统一报送省人力资源社会保障厅人才开发处。</w:t>
      </w:r>
    </w:p>
    <w:p w:rsidR="002D7909" w:rsidRDefault="002D7909" w:rsidP="002D7909">
      <w:pPr>
        <w:pStyle w:val="a3"/>
        <w:shd w:val="clear" w:color="auto" w:fill="FFFFFF"/>
        <w:snapToGrid w:val="0"/>
        <w:spacing w:before="0" w:beforeAutospacing="0" w:after="0" w:afterAutospacing="0" w:line="312" w:lineRule="auto"/>
        <w:rPr>
          <w:color w:val="323232"/>
        </w:rPr>
      </w:pPr>
      <w:r>
        <w:rPr>
          <w:rFonts w:hint="eastAsia"/>
          <w:color w:val="323232"/>
        </w:rPr>
        <w:t xml:space="preserve">　　（五）省人力资源社会保障厅按照《辽宁省高层次人才资助项目管理暂行办法》的有关要求，组织专家评议委员会对申请结题的资助项目完成情况进行专家评议。履行面向社会公示（不少于5个工作日）等规定程序后，正式公布结题通过结果。</w:t>
      </w:r>
    </w:p>
    <w:p w:rsidR="002D7909" w:rsidRPr="002B4AE4" w:rsidRDefault="002D7909" w:rsidP="002D7909">
      <w:pPr>
        <w:pStyle w:val="a3"/>
        <w:shd w:val="clear" w:color="auto" w:fill="FFFFFF"/>
        <w:snapToGrid w:val="0"/>
        <w:spacing w:before="0" w:beforeAutospacing="0" w:after="0" w:afterAutospacing="0" w:line="312" w:lineRule="auto"/>
        <w:rPr>
          <w:b/>
          <w:color w:val="323232"/>
        </w:rPr>
      </w:pPr>
      <w:r w:rsidRPr="002B4AE4">
        <w:rPr>
          <w:rFonts w:hint="eastAsia"/>
          <w:b/>
          <w:color w:val="323232"/>
        </w:rPr>
        <w:t>三、时间安排</w:t>
      </w:r>
    </w:p>
    <w:p w:rsidR="002D7909" w:rsidRDefault="002D7909" w:rsidP="002D7909">
      <w:pPr>
        <w:pStyle w:val="a3"/>
        <w:shd w:val="clear" w:color="auto" w:fill="FFFFFF"/>
        <w:snapToGrid w:val="0"/>
        <w:spacing w:before="0" w:beforeAutospacing="0" w:after="0" w:afterAutospacing="0" w:line="312" w:lineRule="auto"/>
        <w:rPr>
          <w:color w:val="323232"/>
        </w:rPr>
      </w:pPr>
      <w:r>
        <w:rPr>
          <w:rFonts w:hint="eastAsia"/>
          <w:color w:val="323232"/>
        </w:rPr>
        <w:t xml:space="preserve">　　2018年11月1日至10日省人力资源社会保障</w:t>
      </w:r>
      <w:proofErr w:type="gramStart"/>
      <w:r>
        <w:rPr>
          <w:rFonts w:hint="eastAsia"/>
          <w:color w:val="323232"/>
        </w:rPr>
        <w:t>厅集中</w:t>
      </w:r>
      <w:proofErr w:type="gramEnd"/>
      <w:r>
        <w:rPr>
          <w:rFonts w:hint="eastAsia"/>
          <w:color w:val="323232"/>
        </w:rPr>
        <w:t>现场受理各市人力资源社会保障局、中省直有关部门（单位）报送结题申请材料，此次</w:t>
      </w:r>
      <w:proofErr w:type="gramStart"/>
      <w:r>
        <w:rPr>
          <w:rFonts w:hint="eastAsia"/>
          <w:color w:val="323232"/>
        </w:rPr>
        <w:t>申报仅</w:t>
      </w:r>
      <w:proofErr w:type="gramEnd"/>
      <w:r>
        <w:rPr>
          <w:rFonts w:hint="eastAsia"/>
          <w:color w:val="323232"/>
        </w:rPr>
        <w:t>受理现场申报，逾期不予受理。</w:t>
      </w:r>
    </w:p>
    <w:p w:rsidR="002D7909" w:rsidRPr="002B4AE4" w:rsidRDefault="002D7909" w:rsidP="002D7909">
      <w:pPr>
        <w:pStyle w:val="a3"/>
        <w:shd w:val="clear" w:color="auto" w:fill="FFFFFF"/>
        <w:snapToGrid w:val="0"/>
        <w:spacing w:before="0" w:beforeAutospacing="0" w:after="0" w:afterAutospacing="0" w:line="312" w:lineRule="auto"/>
        <w:rPr>
          <w:b/>
          <w:color w:val="323232"/>
        </w:rPr>
      </w:pPr>
      <w:r w:rsidRPr="002B4AE4">
        <w:rPr>
          <w:rFonts w:hint="eastAsia"/>
          <w:b/>
          <w:color w:val="323232"/>
        </w:rPr>
        <w:t>四、有关要求</w:t>
      </w:r>
    </w:p>
    <w:p w:rsidR="002D7909" w:rsidRDefault="002D7909" w:rsidP="002D7909">
      <w:pPr>
        <w:pStyle w:val="a3"/>
        <w:shd w:val="clear" w:color="auto" w:fill="FFFFFF"/>
        <w:snapToGrid w:val="0"/>
        <w:spacing w:before="0" w:beforeAutospacing="0" w:after="0" w:afterAutospacing="0" w:line="312" w:lineRule="auto"/>
        <w:rPr>
          <w:color w:val="323232"/>
        </w:rPr>
      </w:pPr>
      <w:r>
        <w:rPr>
          <w:rFonts w:hint="eastAsia"/>
          <w:color w:val="323232"/>
        </w:rPr>
        <w:t xml:space="preserve">　　（一）各市人力资源社会保障局和中省直有关部门（单位）要高度重视，认真做好“百千万人才工程”人选科技活动资助项目的结题申报组织工作，务必按时报送结题申请材料。</w:t>
      </w:r>
    </w:p>
    <w:p w:rsidR="002D7909" w:rsidRDefault="002D7909" w:rsidP="002D7909">
      <w:pPr>
        <w:pStyle w:val="a3"/>
        <w:shd w:val="clear" w:color="auto" w:fill="FFFFFF"/>
        <w:snapToGrid w:val="0"/>
        <w:spacing w:before="0" w:beforeAutospacing="0" w:after="0" w:afterAutospacing="0" w:line="312" w:lineRule="auto"/>
        <w:rPr>
          <w:color w:val="323232"/>
        </w:rPr>
      </w:pPr>
      <w:r>
        <w:rPr>
          <w:rFonts w:hint="eastAsia"/>
          <w:color w:val="323232"/>
        </w:rPr>
        <w:t xml:space="preserve">　　（二）受资助项目负责人要如实填报相关材料，并积极配合所在单位财务或审计部门对资助经费使用情况的核实工作。</w:t>
      </w:r>
    </w:p>
    <w:p w:rsidR="002D7909" w:rsidRDefault="002D7909" w:rsidP="002D7909">
      <w:pPr>
        <w:pStyle w:val="a3"/>
        <w:shd w:val="clear" w:color="auto" w:fill="FFFFFF"/>
        <w:snapToGrid w:val="0"/>
        <w:spacing w:before="0" w:beforeAutospacing="0" w:after="0" w:afterAutospacing="0" w:line="312" w:lineRule="auto"/>
        <w:rPr>
          <w:color w:val="323232"/>
        </w:rPr>
      </w:pPr>
      <w:r>
        <w:rPr>
          <w:rFonts w:hint="eastAsia"/>
          <w:color w:val="323232"/>
        </w:rPr>
        <w:t xml:space="preserve">　　（三）受资助项目负责人所在单位的财务或审计部门在对资助经费使用情况核实过程中，要严格按照财务审计有关规定和资助经费使用用途对经费使用情况进行核实，并出具相关证明材料。</w:t>
      </w:r>
    </w:p>
    <w:p w:rsidR="002D7909" w:rsidRDefault="002D7909" w:rsidP="002D7909">
      <w:pPr>
        <w:pStyle w:val="a3"/>
        <w:shd w:val="clear" w:color="auto" w:fill="FFFFFF"/>
        <w:snapToGrid w:val="0"/>
        <w:spacing w:before="0" w:beforeAutospacing="0" w:after="0" w:afterAutospacing="0" w:line="312" w:lineRule="auto"/>
        <w:rPr>
          <w:color w:val="323232"/>
        </w:rPr>
      </w:pPr>
      <w:r>
        <w:rPr>
          <w:rFonts w:hint="eastAsia"/>
          <w:color w:val="323232"/>
        </w:rPr>
        <w:t xml:space="preserve">　　（四）受资助项目中2016年结题未通过获准延期结题的项目，须在本年度完成结题工作，如本年度仍未通过结题的，将视情况追缴资助经费并取消受资助人的“百千万人才工程”人选项目资助申请资格。</w:t>
      </w:r>
    </w:p>
    <w:p w:rsidR="002D7909" w:rsidRDefault="002D7909" w:rsidP="002D7909">
      <w:pPr>
        <w:pStyle w:val="a3"/>
        <w:shd w:val="clear" w:color="auto" w:fill="FFFFFF"/>
        <w:snapToGrid w:val="0"/>
        <w:spacing w:before="0" w:beforeAutospacing="0" w:after="0" w:afterAutospacing="0" w:line="312" w:lineRule="auto"/>
        <w:rPr>
          <w:color w:val="323232"/>
        </w:rPr>
      </w:pPr>
      <w:r>
        <w:rPr>
          <w:rFonts w:hint="eastAsia"/>
          <w:color w:val="323232"/>
        </w:rPr>
        <w:t xml:space="preserve">　　（五）《辽宁省“百千万人才工程”人选项目资助结题申请书》（附件1）、《辽宁省“百千万人才工程”人选项目资助结题情况一览表》（附件2）的电子版，可从辽宁省人力资源和社会保障厅网站（www.ln.hrss.gov.cn）公告公示栏内下载或查阅。</w:t>
      </w:r>
    </w:p>
    <w:p w:rsidR="002D7909" w:rsidRDefault="002D7909" w:rsidP="002D7909">
      <w:pPr>
        <w:pStyle w:val="a3"/>
        <w:shd w:val="clear" w:color="auto" w:fill="FFFFFF"/>
        <w:snapToGrid w:val="0"/>
        <w:spacing w:before="0" w:beforeAutospacing="0" w:after="0" w:afterAutospacing="0" w:line="312" w:lineRule="auto"/>
        <w:rPr>
          <w:color w:val="323232"/>
        </w:rPr>
      </w:pPr>
      <w:r>
        <w:rPr>
          <w:rFonts w:hint="eastAsia"/>
          <w:color w:val="323232"/>
        </w:rPr>
        <w:t xml:space="preserve">　　联系电话：22959132、22904752、22959122（传真）</w:t>
      </w:r>
    </w:p>
    <w:p w:rsidR="002D7909" w:rsidRDefault="002D7909" w:rsidP="002D7909">
      <w:pPr>
        <w:pStyle w:val="a3"/>
        <w:shd w:val="clear" w:color="auto" w:fill="FFFFFF"/>
        <w:snapToGrid w:val="0"/>
        <w:spacing w:before="0" w:beforeAutospacing="0" w:after="0" w:afterAutospacing="0" w:line="312" w:lineRule="auto"/>
        <w:rPr>
          <w:color w:val="323232"/>
        </w:rPr>
      </w:pPr>
      <w:r>
        <w:rPr>
          <w:rFonts w:hint="eastAsia"/>
          <w:color w:val="323232"/>
        </w:rPr>
        <w:t xml:space="preserve">　　地址：辽宁省人力资源和社会保障厅人才开发处505室</w:t>
      </w:r>
    </w:p>
    <w:p w:rsidR="002D7909" w:rsidRDefault="002D7909" w:rsidP="002D7909">
      <w:pPr>
        <w:pStyle w:val="a3"/>
        <w:shd w:val="clear" w:color="auto" w:fill="FFFFFF"/>
        <w:snapToGrid w:val="0"/>
        <w:spacing w:before="0" w:beforeAutospacing="0" w:after="0" w:afterAutospacing="0" w:line="312" w:lineRule="auto"/>
        <w:rPr>
          <w:color w:val="323232"/>
        </w:rPr>
      </w:pPr>
      <w:r>
        <w:rPr>
          <w:rFonts w:hint="eastAsia"/>
          <w:color w:val="323232"/>
        </w:rPr>
        <w:t xml:space="preserve">　　沈阳市沈河区中山路377号</w:t>
      </w:r>
    </w:p>
    <w:p w:rsidR="002D7909" w:rsidRDefault="002D7909" w:rsidP="002D7909">
      <w:pPr>
        <w:pStyle w:val="a3"/>
        <w:shd w:val="clear" w:color="auto" w:fill="FFFFFF"/>
        <w:snapToGrid w:val="0"/>
        <w:spacing w:before="0" w:beforeAutospacing="0" w:after="0" w:afterAutospacing="0" w:line="312" w:lineRule="auto"/>
        <w:rPr>
          <w:color w:val="323232"/>
        </w:rPr>
      </w:pPr>
      <w:r>
        <w:rPr>
          <w:rFonts w:hint="eastAsia"/>
          <w:color w:val="323232"/>
        </w:rPr>
        <w:t xml:space="preserve">　　附件：1.辽宁省“百千万人才工程”人选项目资助结题申请书</w:t>
      </w:r>
    </w:p>
    <w:p w:rsidR="002D7909" w:rsidRDefault="002D7909" w:rsidP="002D7909">
      <w:pPr>
        <w:pStyle w:val="a3"/>
        <w:shd w:val="clear" w:color="auto" w:fill="FFFFFF"/>
        <w:snapToGrid w:val="0"/>
        <w:spacing w:before="0" w:beforeAutospacing="0" w:after="0" w:afterAutospacing="0" w:line="312" w:lineRule="auto"/>
        <w:rPr>
          <w:color w:val="323232"/>
        </w:rPr>
      </w:pPr>
      <w:r>
        <w:rPr>
          <w:rFonts w:hint="eastAsia"/>
          <w:color w:val="323232"/>
        </w:rPr>
        <w:t xml:space="preserve">　　    2.辽宁省“百千万人才工程”人选项目资助结题情况一览表</w:t>
      </w:r>
    </w:p>
    <w:p w:rsidR="002D7909" w:rsidRDefault="002D7909" w:rsidP="002D7909">
      <w:pPr>
        <w:pStyle w:val="a3"/>
        <w:shd w:val="clear" w:color="auto" w:fill="FFFFFF"/>
        <w:snapToGrid w:val="0"/>
        <w:spacing w:before="0" w:beforeAutospacing="0" w:after="0" w:afterAutospacing="0" w:line="312" w:lineRule="auto"/>
        <w:rPr>
          <w:color w:val="323232"/>
        </w:rPr>
      </w:pPr>
      <w:r>
        <w:rPr>
          <w:rFonts w:hint="eastAsia"/>
          <w:color w:val="323232"/>
        </w:rPr>
        <w:t> </w:t>
      </w:r>
      <w:r w:rsidR="002B4AE4">
        <w:rPr>
          <w:rFonts w:hint="eastAsia"/>
          <w:color w:val="323232"/>
        </w:rPr>
        <w:t xml:space="preserve">        3.</w:t>
      </w:r>
      <w:r w:rsidR="002B4AE4" w:rsidRPr="002B4AE4">
        <w:rPr>
          <w:rFonts w:hint="eastAsia"/>
          <w:color w:val="323232"/>
        </w:rPr>
        <w:t>科技报告编写规则</w:t>
      </w:r>
    </w:p>
    <w:p w:rsidR="002D7909" w:rsidRDefault="002D7909" w:rsidP="002D7909">
      <w:pPr>
        <w:pStyle w:val="a3"/>
        <w:shd w:val="clear" w:color="auto" w:fill="FFFFFF"/>
        <w:snapToGrid w:val="0"/>
        <w:spacing w:before="0" w:beforeAutospacing="0" w:after="0" w:afterAutospacing="0" w:line="312" w:lineRule="auto"/>
        <w:rPr>
          <w:color w:val="323232"/>
        </w:rPr>
      </w:pPr>
      <w:r>
        <w:rPr>
          <w:rFonts w:hint="eastAsia"/>
          <w:color w:val="323232"/>
        </w:rPr>
        <w:lastRenderedPageBreak/>
        <w:t> </w:t>
      </w:r>
    </w:p>
    <w:p w:rsidR="002D7909" w:rsidRDefault="002D7909" w:rsidP="002D7909">
      <w:pPr>
        <w:pStyle w:val="a3"/>
        <w:shd w:val="clear" w:color="auto" w:fill="FFFFFF"/>
        <w:snapToGrid w:val="0"/>
        <w:spacing w:before="0" w:beforeAutospacing="0" w:after="0" w:afterAutospacing="0" w:line="312" w:lineRule="auto"/>
        <w:jc w:val="center"/>
        <w:rPr>
          <w:color w:val="323232"/>
        </w:rPr>
      </w:pPr>
      <w:r>
        <w:rPr>
          <w:rFonts w:hint="eastAsia"/>
          <w:color w:val="323232"/>
        </w:rPr>
        <w:t xml:space="preserve">　　                         辽宁省人力资源和社会保障厅</w:t>
      </w:r>
    </w:p>
    <w:p w:rsidR="009D65E8" w:rsidRPr="002D7909" w:rsidRDefault="002D7909" w:rsidP="005A5202">
      <w:pPr>
        <w:pStyle w:val="a3"/>
        <w:shd w:val="clear" w:color="auto" w:fill="FFFFFF"/>
        <w:snapToGrid w:val="0"/>
        <w:spacing w:before="0" w:beforeAutospacing="0" w:after="0" w:afterAutospacing="0" w:line="312" w:lineRule="auto"/>
        <w:jc w:val="center"/>
      </w:pPr>
      <w:r>
        <w:rPr>
          <w:rFonts w:hint="eastAsia"/>
          <w:color w:val="323232"/>
        </w:rPr>
        <w:t xml:space="preserve">　　                        2018年9月25日</w:t>
      </w:r>
    </w:p>
    <w:sectPr w:rsidR="009D65E8" w:rsidRPr="002D79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248" w:rsidRDefault="00CF4248" w:rsidP="0076152E">
      <w:r>
        <w:separator/>
      </w:r>
    </w:p>
  </w:endnote>
  <w:endnote w:type="continuationSeparator" w:id="0">
    <w:p w:rsidR="00CF4248" w:rsidRDefault="00CF4248" w:rsidP="0076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248" w:rsidRDefault="00CF4248" w:rsidP="0076152E">
      <w:r>
        <w:separator/>
      </w:r>
    </w:p>
  </w:footnote>
  <w:footnote w:type="continuationSeparator" w:id="0">
    <w:p w:rsidR="00CF4248" w:rsidRDefault="00CF4248" w:rsidP="007615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99D"/>
    <w:rsid w:val="001D1A7D"/>
    <w:rsid w:val="0026599D"/>
    <w:rsid w:val="002B4AE4"/>
    <w:rsid w:val="002D7909"/>
    <w:rsid w:val="005A5202"/>
    <w:rsid w:val="0076152E"/>
    <w:rsid w:val="00816826"/>
    <w:rsid w:val="009978ED"/>
    <w:rsid w:val="009D65E8"/>
    <w:rsid w:val="00CF4248"/>
    <w:rsid w:val="00F45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D790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D7909"/>
    <w:rPr>
      <w:rFonts w:ascii="宋体" w:eastAsia="宋体" w:hAnsi="宋体" w:cs="宋体"/>
      <w:b/>
      <w:bCs/>
      <w:kern w:val="36"/>
      <w:sz w:val="48"/>
      <w:szCs w:val="48"/>
    </w:rPr>
  </w:style>
  <w:style w:type="paragraph" w:styleId="a3">
    <w:name w:val="Normal (Web)"/>
    <w:basedOn w:val="a"/>
    <w:uiPriority w:val="99"/>
    <w:unhideWhenUsed/>
    <w:rsid w:val="002D790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7615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6152E"/>
    <w:rPr>
      <w:sz w:val="18"/>
      <w:szCs w:val="18"/>
    </w:rPr>
  </w:style>
  <w:style w:type="paragraph" w:styleId="a5">
    <w:name w:val="footer"/>
    <w:basedOn w:val="a"/>
    <w:link w:val="Char0"/>
    <w:uiPriority w:val="99"/>
    <w:unhideWhenUsed/>
    <w:rsid w:val="0076152E"/>
    <w:pPr>
      <w:tabs>
        <w:tab w:val="center" w:pos="4153"/>
        <w:tab w:val="right" w:pos="8306"/>
      </w:tabs>
      <w:snapToGrid w:val="0"/>
      <w:jc w:val="left"/>
    </w:pPr>
    <w:rPr>
      <w:sz w:val="18"/>
      <w:szCs w:val="18"/>
    </w:rPr>
  </w:style>
  <w:style w:type="character" w:customStyle="1" w:styleId="Char0">
    <w:name w:val="页脚 Char"/>
    <w:basedOn w:val="a0"/>
    <w:link w:val="a5"/>
    <w:uiPriority w:val="99"/>
    <w:rsid w:val="0076152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D790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D7909"/>
    <w:rPr>
      <w:rFonts w:ascii="宋体" w:eastAsia="宋体" w:hAnsi="宋体" w:cs="宋体"/>
      <w:b/>
      <w:bCs/>
      <w:kern w:val="36"/>
      <w:sz w:val="48"/>
      <w:szCs w:val="48"/>
    </w:rPr>
  </w:style>
  <w:style w:type="paragraph" w:styleId="a3">
    <w:name w:val="Normal (Web)"/>
    <w:basedOn w:val="a"/>
    <w:uiPriority w:val="99"/>
    <w:unhideWhenUsed/>
    <w:rsid w:val="002D790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7615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6152E"/>
    <w:rPr>
      <w:sz w:val="18"/>
      <w:szCs w:val="18"/>
    </w:rPr>
  </w:style>
  <w:style w:type="paragraph" w:styleId="a5">
    <w:name w:val="footer"/>
    <w:basedOn w:val="a"/>
    <w:link w:val="Char0"/>
    <w:uiPriority w:val="99"/>
    <w:unhideWhenUsed/>
    <w:rsid w:val="0076152E"/>
    <w:pPr>
      <w:tabs>
        <w:tab w:val="center" w:pos="4153"/>
        <w:tab w:val="right" w:pos="8306"/>
      </w:tabs>
      <w:snapToGrid w:val="0"/>
      <w:jc w:val="left"/>
    </w:pPr>
    <w:rPr>
      <w:sz w:val="18"/>
      <w:szCs w:val="18"/>
    </w:rPr>
  </w:style>
  <w:style w:type="character" w:customStyle="1" w:styleId="Char0">
    <w:name w:val="页脚 Char"/>
    <w:basedOn w:val="a0"/>
    <w:link w:val="a5"/>
    <w:uiPriority w:val="99"/>
    <w:rsid w:val="007615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740507">
      <w:bodyDiv w:val="1"/>
      <w:marLeft w:val="0"/>
      <w:marRight w:val="0"/>
      <w:marTop w:val="0"/>
      <w:marBottom w:val="0"/>
      <w:divBdr>
        <w:top w:val="none" w:sz="0" w:space="0" w:color="auto"/>
        <w:left w:val="none" w:sz="0" w:space="0" w:color="auto"/>
        <w:bottom w:val="none" w:sz="0" w:space="0" w:color="auto"/>
        <w:right w:val="none" w:sz="0" w:space="0" w:color="auto"/>
      </w:divBdr>
    </w:div>
    <w:div w:id="170991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297</Words>
  <Characters>1697</Characters>
  <Application>Microsoft Office Word</Application>
  <DocSecurity>0</DocSecurity>
  <Lines>14</Lines>
  <Paragraphs>3</Paragraphs>
  <ScaleCrop>false</ScaleCrop>
  <Company>Lenovo</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时英晋</dc:creator>
  <cp:keywords/>
  <dc:description/>
  <cp:lastModifiedBy>时英晋</cp:lastModifiedBy>
  <cp:revision>9</cp:revision>
  <dcterms:created xsi:type="dcterms:W3CDTF">2018-10-16T06:23:00Z</dcterms:created>
  <dcterms:modified xsi:type="dcterms:W3CDTF">2018-10-16T06:30:00Z</dcterms:modified>
</cp:coreProperties>
</file>