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105" w:rightChars="5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snapToGrid w:val="0"/>
        <w:ind w:right="105" w:rightChars="50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东北大学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 w:eastAsia="宋体" w:cs="宋体"/>
          <w:b/>
          <w:sz w:val="36"/>
          <w:szCs w:val="36"/>
        </w:rPr>
        <w:t>江河奖教金、张捷迁基金奖教金、王魁汉奖教金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奖项设置情况</w:t>
      </w:r>
    </w:p>
    <w:p>
      <w:pPr>
        <w:snapToGrid w:val="0"/>
        <w:ind w:right="105" w:rightChars="50"/>
        <w:jc w:val="center"/>
        <w:rPr>
          <w:rFonts w:hint="eastAsia" w:ascii="宋体" w:hAnsi="宋体" w:eastAsia="宋体" w:cs="宋体"/>
          <w:b/>
          <w:sz w:val="24"/>
        </w:rPr>
      </w:pPr>
    </w:p>
    <w:p>
      <w:pPr>
        <w:snapToGrid w:val="0"/>
        <w:ind w:right="105" w:rightChars="50"/>
        <w:jc w:val="center"/>
        <w:rPr>
          <w:rFonts w:hint="eastAsia" w:ascii="宋体" w:hAnsi="宋体" w:eastAsia="宋体" w:cs="宋体"/>
          <w:b/>
          <w:sz w:val="24"/>
        </w:rPr>
      </w:pPr>
    </w:p>
    <w:tbl>
      <w:tblPr>
        <w:tblStyle w:val="2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54"/>
        <w:gridCol w:w="944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奖项名称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（以设立时间为序）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奖励标准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（万元）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名额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评选对象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江河集团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奖教金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45周岁以下、在我校工作满5年以上的中青年教师和教育工作者（教育工作者由组织部推荐）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张捷迁基金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奖教金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具有较高科研水平的青年专任教师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王魁汉奖教金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信息科学与工程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资源与土木工程学院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、材料科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学与工程学院、冶金学院和RAL重点实验室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专任教师。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推荐3人。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B6CA7"/>
    <w:rsid w:val="4B6B6CA7"/>
    <w:rsid w:val="501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2021-11-16T03:03:00Z</dcterms:created>
  <dc:creator>xu</dc:creator>
  <cp:lastModifiedBy>徐文斌</cp:lastModifiedBy>
  <dcterms:modified xsi:type="dcterms:W3CDTF">2021-11-18T03:43:54Z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9D2E5E81A490446A8EE73224F0090809</vt:lpwstr>
  </property>
</Properties>
</file>